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256B8" w:rsidRPr="00B256B8" w:rsidTr="00B256B8">
        <w:trPr>
          <w:tblCellSpacing w:w="0" w:type="dxa"/>
          <w:jc w:val="center"/>
        </w:trPr>
        <w:tc>
          <w:tcPr>
            <w:tcW w:w="1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8"/>
              <w:gridCol w:w="6"/>
              <w:gridCol w:w="6"/>
            </w:tblGrid>
            <w:tr w:rsidR="00B256B8" w:rsidRPr="00B256B8">
              <w:trPr>
                <w:gridAfter w:val="2"/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Borders>
                      <w:top w:val="outset" w:sz="6" w:space="0" w:color="CCCCCC"/>
                      <w:left w:val="outset" w:sz="6" w:space="0" w:color="CCCCCC"/>
                      <w:bottom w:val="outset" w:sz="6" w:space="0" w:color="CCCCCC"/>
                      <w:right w:val="outset" w:sz="6" w:space="0" w:color="CCCCCC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2617"/>
                    <w:gridCol w:w="1249"/>
                    <w:gridCol w:w="1249"/>
                    <w:gridCol w:w="1249"/>
                    <w:gridCol w:w="1249"/>
                    <w:gridCol w:w="1210"/>
                  </w:tblGrid>
                  <w:tr w:rsidR="00B256B8" w:rsidRPr="00B256B8">
                    <w:tc>
                      <w:tcPr>
                        <w:tcW w:w="0" w:type="auto"/>
                        <w:gridSpan w:val="7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hideMark/>
                      </w:tcPr>
                      <w:p w:rsidR="00B256B8" w:rsidRPr="00B256B8" w:rsidRDefault="00B256B8" w:rsidP="00B256B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bookmarkStart w:id="0" w:name="_GoBack"/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SEGMENT WISE REVENUE, RESULTS AND CAPITAL EMPLOYED FOR THE QUARTER AND NINE MONTHS ENDED 31st</w:t>
                        </w: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br/>
                          <w:t>DECEMBER 2009</w:t>
                        </w:r>
                        <w:bookmarkEnd w:id="0"/>
                      </w:p>
                    </w:tc>
                  </w:tr>
                  <w:tr w:rsidR="00B256B8" w:rsidRPr="00B256B8">
                    <w:tc>
                      <w:tcPr>
                        <w:tcW w:w="10200" w:type="dxa"/>
                        <w:gridSpan w:val="7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before="100" w:beforeAutospacing="1" w:after="100" w:afterAutospacing="1" w:line="24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7"/>
                            <w:szCs w:val="17"/>
                            <w:lang w:bidi="hi-IN"/>
                          </w:rPr>
                          <w:t>(Rs. in crores)</w:t>
                        </w:r>
                      </w:p>
                    </w:tc>
                  </w:tr>
                  <w:tr w:rsidR="00B256B8" w:rsidRPr="00B256B8">
                    <w:tc>
                      <w:tcPr>
                        <w:tcW w:w="450" w:type="dxa"/>
                        <w:vMerge w:val="restar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S.</w:t>
                        </w: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br/>
                          <w:t>N.</w:t>
                        </w:r>
                      </w:p>
                    </w:tc>
                    <w:tc>
                      <w:tcPr>
                        <w:tcW w:w="3870" w:type="dxa"/>
                        <w:vMerge w:val="restar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before="100" w:beforeAutospacing="1" w:after="100" w:afterAutospacing="1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PARTICULARS</w:t>
                        </w:r>
                      </w:p>
                    </w:tc>
                    <w:tc>
                      <w:tcPr>
                        <w:tcW w:w="2190" w:type="dxa"/>
                        <w:gridSpan w:val="2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QUARTER ENDED</w:t>
                        </w:r>
                      </w:p>
                    </w:tc>
                    <w:tc>
                      <w:tcPr>
                        <w:tcW w:w="2325" w:type="dxa"/>
                        <w:gridSpan w:val="2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NINE MONTHS ENDED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before="100" w:beforeAutospacing="1" w:after="100" w:afterAutospacing="1" w:line="240" w:lineRule="atLeast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YEAR ENDED</w:t>
                        </w:r>
                      </w:p>
                    </w:tc>
                  </w:tr>
                  <w:tr w:rsidR="00B256B8" w:rsidRPr="00B256B8">
                    <w:tc>
                      <w:tcPr>
                        <w:tcW w:w="0" w:type="auto"/>
                        <w:vMerge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31 .12.2009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31 .12.2008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31 .12.2009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31 .12.2008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31 .03.2009</w:t>
                        </w:r>
                      </w:p>
                    </w:tc>
                  </w:tr>
                  <w:tr w:rsidR="00B256B8" w:rsidRPr="00B256B8">
                    <w:tc>
                      <w:tcPr>
                        <w:tcW w:w="0" w:type="auto"/>
                        <w:vMerge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(Reviewed)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(Reviewed)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(Reviewed)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(Reviewed)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(Audited)</w:t>
                        </w:r>
                      </w:p>
                    </w:tc>
                  </w:tr>
                  <w:tr w:rsidR="00B256B8" w:rsidRPr="00B256B8">
                    <w:tc>
                      <w:tcPr>
                        <w:tcW w:w="450" w:type="dxa"/>
                        <w:vMerge w:val="restar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1</w:t>
                        </w:r>
                      </w:p>
                    </w:tc>
                    <w:tc>
                      <w:tcPr>
                        <w:tcW w:w="9735" w:type="dxa"/>
                        <w:gridSpan w:val="6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before="100" w:beforeAutospacing="1" w:after="100" w:afterAutospacing="1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Segment Revenue</w:t>
                        </w:r>
                      </w:p>
                    </w:tc>
                  </w:tr>
                  <w:tr w:rsidR="00B256B8" w:rsidRPr="00B256B8">
                    <w:tc>
                      <w:tcPr>
                        <w:tcW w:w="0" w:type="auto"/>
                        <w:vMerge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</w:p>
                    </w:tc>
                    <w:tc>
                      <w:tcPr>
                        <w:tcW w:w="38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a) Treasury Operation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400.32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331.69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1195.69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834.22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1215.65</w:t>
                        </w:r>
                      </w:p>
                    </w:tc>
                  </w:tr>
                  <w:tr w:rsidR="00B256B8" w:rsidRPr="00B256B8">
                    <w:tc>
                      <w:tcPr>
                        <w:tcW w:w="0" w:type="auto"/>
                        <w:vMerge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</w:p>
                    </w:tc>
                    <w:tc>
                      <w:tcPr>
                        <w:tcW w:w="38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b) Corporate / Wholesale Banking Operation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334.48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546.42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1343.02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1430.74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1875.03</w:t>
                        </w:r>
                      </w:p>
                    </w:tc>
                  </w:tr>
                  <w:tr w:rsidR="00B256B8" w:rsidRPr="00B256B8">
                    <w:tc>
                      <w:tcPr>
                        <w:tcW w:w="0" w:type="auto"/>
                        <w:vMerge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</w:p>
                    </w:tc>
                    <w:tc>
                      <w:tcPr>
                        <w:tcW w:w="38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c) Retail Banking Operation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594.00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409.48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1363.41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1191.11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1676.36</w:t>
                        </w:r>
                      </w:p>
                    </w:tc>
                  </w:tr>
                  <w:tr w:rsidR="00B256B8" w:rsidRPr="00B256B8">
                    <w:tc>
                      <w:tcPr>
                        <w:tcW w:w="0" w:type="auto"/>
                        <w:vMerge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</w:p>
                    </w:tc>
                    <w:tc>
                      <w:tcPr>
                        <w:tcW w:w="38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d) Other Banking Operation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1.17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5.01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13.50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13.59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24.54</w:t>
                        </w:r>
                      </w:p>
                    </w:tc>
                  </w:tr>
                  <w:tr w:rsidR="00B256B8" w:rsidRPr="00B256B8">
                    <w:tc>
                      <w:tcPr>
                        <w:tcW w:w="0" w:type="auto"/>
                        <w:vMerge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</w:p>
                    </w:tc>
                    <w:tc>
                      <w:tcPr>
                        <w:tcW w:w="38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e) Unallocated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0.00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0.00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0.00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0.00</w:t>
                        </w:r>
                      </w:p>
                    </w:tc>
                  </w:tr>
                  <w:tr w:rsidR="00B256B8" w:rsidRPr="00B256B8">
                    <w:tc>
                      <w:tcPr>
                        <w:tcW w:w="0" w:type="auto"/>
                        <w:vMerge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</w:p>
                    </w:tc>
                    <w:tc>
                      <w:tcPr>
                        <w:tcW w:w="38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before="100" w:beforeAutospacing="1" w:after="100" w:afterAutospacing="1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Total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1329.97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1292.60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3915.62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3469.66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4791.58</w:t>
                        </w:r>
                      </w:p>
                    </w:tc>
                  </w:tr>
                  <w:tr w:rsidR="00B256B8" w:rsidRPr="00B256B8">
                    <w:tc>
                      <w:tcPr>
                        <w:tcW w:w="0" w:type="auto"/>
                        <w:vMerge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</w:p>
                    </w:tc>
                    <w:tc>
                      <w:tcPr>
                        <w:tcW w:w="38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before="100" w:beforeAutospacing="1" w:after="100" w:afterAutospacing="1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Less: Inter Segment Revenue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0.00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0.00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0.00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0.00</w:t>
                        </w:r>
                      </w:p>
                    </w:tc>
                  </w:tr>
                  <w:tr w:rsidR="00B256B8" w:rsidRPr="00B256B8">
                    <w:tc>
                      <w:tcPr>
                        <w:tcW w:w="0" w:type="auto"/>
                        <w:vMerge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</w:p>
                    </w:tc>
                    <w:tc>
                      <w:tcPr>
                        <w:tcW w:w="38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before="100" w:beforeAutospacing="1" w:after="100" w:afterAutospacing="1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Income from Operations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1329.97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1292.60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3915.62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3469.66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4791.58</w:t>
                        </w:r>
                      </w:p>
                    </w:tc>
                  </w:tr>
                  <w:tr w:rsidR="00B256B8" w:rsidRPr="00B256B8">
                    <w:tc>
                      <w:tcPr>
                        <w:tcW w:w="450" w:type="dxa"/>
                        <w:vMerge w:val="restar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2</w:t>
                        </w:r>
                      </w:p>
                    </w:tc>
                    <w:tc>
                      <w:tcPr>
                        <w:tcW w:w="9735" w:type="dxa"/>
                        <w:gridSpan w:val="6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before="100" w:beforeAutospacing="1" w:after="100" w:afterAutospacing="1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Segment Results [ Profit / (Loss) before Tax &amp; Interest ]</w:t>
                        </w:r>
                      </w:p>
                    </w:tc>
                  </w:tr>
                  <w:tr w:rsidR="00B256B8" w:rsidRPr="00B256B8">
                    <w:tc>
                      <w:tcPr>
                        <w:tcW w:w="0" w:type="auto"/>
                        <w:vMerge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</w:p>
                    </w:tc>
                    <w:tc>
                      <w:tcPr>
                        <w:tcW w:w="38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a) Treasury Operation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95.86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91.45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299.20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13.36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136.01</w:t>
                        </w:r>
                      </w:p>
                    </w:tc>
                  </w:tr>
                  <w:tr w:rsidR="00B256B8" w:rsidRPr="00B256B8">
                    <w:tc>
                      <w:tcPr>
                        <w:tcW w:w="0" w:type="auto"/>
                        <w:vMerge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</w:p>
                    </w:tc>
                    <w:tc>
                      <w:tcPr>
                        <w:tcW w:w="38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b) Corporate / Wholesale Banking Operation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74.43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89.23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127.06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289.15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269.13</w:t>
                        </w:r>
                      </w:p>
                    </w:tc>
                  </w:tr>
                  <w:tr w:rsidR="00B256B8" w:rsidRPr="00B256B8">
                    <w:tc>
                      <w:tcPr>
                        <w:tcW w:w="0" w:type="auto"/>
                        <w:vMerge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</w:p>
                    </w:tc>
                    <w:tc>
                      <w:tcPr>
                        <w:tcW w:w="38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c) Retail Banking Operation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(17.08)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12.98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(1.24)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76.21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115.61</w:t>
                        </w:r>
                      </w:p>
                    </w:tc>
                  </w:tr>
                  <w:tr w:rsidR="00B256B8" w:rsidRPr="00B256B8">
                    <w:tc>
                      <w:tcPr>
                        <w:tcW w:w="0" w:type="auto"/>
                        <w:vMerge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</w:p>
                    </w:tc>
                    <w:tc>
                      <w:tcPr>
                        <w:tcW w:w="38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d) Other Banking Operation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1.99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0.57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1.47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2.30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0.16</w:t>
                        </w:r>
                      </w:p>
                    </w:tc>
                  </w:tr>
                  <w:tr w:rsidR="00B256B8" w:rsidRPr="00B256B8">
                    <w:tc>
                      <w:tcPr>
                        <w:tcW w:w="0" w:type="auto"/>
                        <w:vMerge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</w:p>
                    </w:tc>
                    <w:tc>
                      <w:tcPr>
                        <w:tcW w:w="38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e) Unallocated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0.00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0.00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0.00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(9.85)</w:t>
                        </w:r>
                      </w:p>
                    </w:tc>
                  </w:tr>
                  <w:tr w:rsidR="00B256B8" w:rsidRPr="00B256B8">
                    <w:tc>
                      <w:tcPr>
                        <w:tcW w:w="0" w:type="auto"/>
                        <w:vMerge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</w:p>
                    </w:tc>
                    <w:tc>
                      <w:tcPr>
                        <w:tcW w:w="38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before="100" w:beforeAutospacing="1" w:after="100" w:afterAutospacing="1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Total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155.20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194.23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426.49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381.02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511.06</w:t>
                        </w:r>
                      </w:p>
                    </w:tc>
                  </w:tr>
                  <w:tr w:rsidR="00B256B8" w:rsidRPr="00B256B8">
                    <w:tc>
                      <w:tcPr>
                        <w:tcW w:w="0" w:type="auto"/>
                        <w:vMerge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</w:p>
                    </w:tc>
                    <w:tc>
                      <w:tcPr>
                        <w:tcW w:w="38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before="100" w:beforeAutospacing="1" w:after="100" w:afterAutospacing="1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Less: (</w:t>
                        </w:r>
                        <w:proofErr w:type="spellStart"/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i</w:t>
                        </w:r>
                        <w:proofErr w:type="spellEnd"/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)       Interest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0.00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0.00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0.00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0.00</w:t>
                        </w:r>
                      </w:p>
                    </w:tc>
                  </w:tr>
                  <w:tr w:rsidR="00B256B8" w:rsidRPr="00B256B8">
                    <w:tc>
                      <w:tcPr>
                        <w:tcW w:w="0" w:type="auto"/>
                        <w:vMerge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</w:p>
                    </w:tc>
                    <w:tc>
                      <w:tcPr>
                        <w:tcW w:w="38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a) Other Un-allocable Expenditure net off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0.00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0.00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0.00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0.00</w:t>
                        </w:r>
                      </w:p>
                    </w:tc>
                  </w:tr>
                  <w:tr w:rsidR="00B256B8" w:rsidRPr="00B256B8">
                    <w:tc>
                      <w:tcPr>
                        <w:tcW w:w="0" w:type="auto"/>
                        <w:vMerge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</w:p>
                    </w:tc>
                    <w:tc>
                      <w:tcPr>
                        <w:tcW w:w="38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b) Un-allocable Income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0.00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0.00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0.00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0.00</w:t>
                        </w:r>
                      </w:p>
                    </w:tc>
                  </w:tr>
                  <w:tr w:rsidR="00B256B8" w:rsidRPr="00B256B8">
                    <w:tc>
                      <w:tcPr>
                        <w:tcW w:w="0" w:type="auto"/>
                        <w:vMerge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</w:p>
                    </w:tc>
                    <w:tc>
                      <w:tcPr>
                        <w:tcW w:w="38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before="100" w:beforeAutospacing="1" w:after="100" w:afterAutospacing="1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Total Profit Before tax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155.20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194.23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426.49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381.02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511.06</w:t>
                        </w:r>
                      </w:p>
                    </w:tc>
                  </w:tr>
                  <w:tr w:rsidR="00B256B8" w:rsidRPr="00B256B8">
                    <w:tc>
                      <w:tcPr>
                        <w:tcW w:w="450" w:type="dxa"/>
                        <w:vMerge w:val="restar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3</w:t>
                        </w:r>
                      </w:p>
                    </w:tc>
                    <w:tc>
                      <w:tcPr>
                        <w:tcW w:w="9735" w:type="dxa"/>
                        <w:gridSpan w:val="6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before="100" w:beforeAutospacing="1" w:after="100" w:afterAutospacing="1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Capital Employed (Segment assets- Segment liabilities)</w:t>
                        </w:r>
                      </w:p>
                    </w:tc>
                  </w:tr>
                  <w:tr w:rsidR="00B256B8" w:rsidRPr="00B256B8">
                    <w:tc>
                      <w:tcPr>
                        <w:tcW w:w="0" w:type="auto"/>
                        <w:vMerge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</w:p>
                    </w:tc>
                    <w:tc>
                      <w:tcPr>
                        <w:tcW w:w="38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a) Treasury Operation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252.93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711.48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252.93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711.48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333.94</w:t>
                        </w:r>
                      </w:p>
                    </w:tc>
                  </w:tr>
                  <w:tr w:rsidR="00B256B8" w:rsidRPr="00B256B8">
                    <w:tc>
                      <w:tcPr>
                        <w:tcW w:w="0" w:type="auto"/>
                        <w:vMerge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</w:p>
                    </w:tc>
                    <w:tc>
                      <w:tcPr>
                        <w:tcW w:w="38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b) Corporate / Wholesale Banking Operation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743.26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537.33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743.26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537.33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279.59</w:t>
                        </w:r>
                      </w:p>
                    </w:tc>
                  </w:tr>
                  <w:tr w:rsidR="00B256B8" w:rsidRPr="00B256B8">
                    <w:tc>
                      <w:tcPr>
                        <w:tcW w:w="0" w:type="auto"/>
                        <w:vMerge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</w:p>
                    </w:tc>
                    <w:tc>
                      <w:tcPr>
                        <w:tcW w:w="38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c) Retail Banking Operation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644.57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356.46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644.57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356.46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166.20</w:t>
                        </w:r>
                      </w:p>
                    </w:tc>
                  </w:tr>
                  <w:tr w:rsidR="00B256B8" w:rsidRPr="00B256B8">
                    <w:tc>
                      <w:tcPr>
                        <w:tcW w:w="0" w:type="auto"/>
                        <w:vMerge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</w:p>
                    </w:tc>
                    <w:tc>
                      <w:tcPr>
                        <w:tcW w:w="38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d) Other Banking Operation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164.48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285.55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164.48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285.55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375.74</w:t>
                        </w:r>
                      </w:p>
                    </w:tc>
                  </w:tr>
                  <w:tr w:rsidR="00B256B8" w:rsidRPr="00B256B8">
                    <w:tc>
                      <w:tcPr>
                        <w:tcW w:w="0" w:type="auto"/>
                        <w:vMerge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</w:p>
                    </w:tc>
                    <w:tc>
                      <w:tcPr>
                        <w:tcW w:w="38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e) Unallocated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560.27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111.81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560.27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111.81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909.53</w:t>
                        </w:r>
                      </w:p>
                    </w:tc>
                  </w:tr>
                  <w:tr w:rsidR="00B256B8" w:rsidRPr="00B256B8">
                    <w:tc>
                      <w:tcPr>
                        <w:tcW w:w="0" w:type="auto"/>
                        <w:vMerge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</w:p>
                    </w:tc>
                    <w:tc>
                      <w:tcPr>
                        <w:tcW w:w="38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before="100" w:beforeAutospacing="1" w:after="100" w:afterAutospacing="1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Total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2365.51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2002.63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2365.51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2002.63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vAlign w:val="center"/>
                        <w:hideMark/>
                      </w:tcPr>
                      <w:p w:rsidR="00B256B8" w:rsidRPr="00B256B8" w:rsidRDefault="00B256B8" w:rsidP="00B256B8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2065.00</w:t>
                        </w:r>
                      </w:p>
                    </w:tc>
                  </w:tr>
                  <w:tr w:rsidR="00B256B8" w:rsidRPr="00B256B8">
                    <w:tc>
                      <w:tcPr>
                        <w:tcW w:w="10200" w:type="dxa"/>
                        <w:gridSpan w:val="7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hideMark/>
                      </w:tcPr>
                      <w:p w:rsidR="00B256B8" w:rsidRPr="00B256B8" w:rsidRDefault="00B256B8" w:rsidP="00B256B8">
                        <w:pPr>
                          <w:spacing w:before="100" w:beforeAutospacing="1" w:after="100" w:afterAutospacing="1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bidi="hi-IN"/>
                          </w:rPr>
                          <w:t>Note</w:t>
                        </w:r>
                      </w:p>
                      <w:p w:rsidR="00B256B8" w:rsidRPr="00B256B8" w:rsidRDefault="00B256B8" w:rsidP="00B256B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 xml:space="preserve">The Bank has only one geographical segment </w:t>
                        </w:r>
                        <w:proofErr w:type="spellStart"/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i.e</w:t>
                        </w:r>
                        <w:proofErr w:type="spellEnd"/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 xml:space="preserve"> Domestic Segment</w:t>
                        </w:r>
                      </w:p>
                      <w:p w:rsidR="00B256B8" w:rsidRPr="00B256B8" w:rsidRDefault="00B256B8" w:rsidP="00B256B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The Segment Information is compiled by the Management and relied upon by the Auditors.</w:t>
                        </w:r>
                      </w:p>
                      <w:p w:rsidR="00B256B8" w:rsidRPr="00B256B8" w:rsidRDefault="00B256B8" w:rsidP="00B256B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Capital employed (Segment assets-Segment liabilities) excludes revaluation reserve</w:t>
                        </w:r>
                      </w:p>
                      <w:p w:rsidR="00B256B8" w:rsidRPr="00B256B8" w:rsidRDefault="00B256B8" w:rsidP="00B256B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</w:pPr>
                        <w:r w:rsidRPr="00B256B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bidi="hi-IN"/>
                          </w:rPr>
                          <w:t>Figures have been regrouped wherever necessary</w:t>
                        </w:r>
                      </w:p>
                    </w:tc>
                  </w:tr>
                </w:tbl>
                <w:p w:rsidR="00B256B8" w:rsidRPr="00B256B8" w:rsidRDefault="00B256B8" w:rsidP="00B2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</w:p>
              </w:tc>
            </w:tr>
            <w:tr w:rsidR="00B256B8" w:rsidRPr="00B256B8">
              <w:trPr>
                <w:gridAfter w:val="2"/>
                <w:tblCellSpacing w:w="0" w:type="dxa"/>
              </w:trPr>
              <w:tc>
                <w:tcPr>
                  <w:tcW w:w="0" w:type="auto"/>
                  <w:hideMark/>
                </w:tcPr>
                <w:p w:rsidR="00B256B8" w:rsidRPr="00B256B8" w:rsidRDefault="00B256B8" w:rsidP="00B2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B256B8" w:rsidRPr="00B256B8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B256B8" w:rsidRPr="00B256B8" w:rsidRDefault="00B256B8" w:rsidP="00B2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B256B8" w:rsidRPr="00B256B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56B8" w:rsidRPr="00B256B8" w:rsidRDefault="00B256B8" w:rsidP="00B256B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6B8" w:rsidRPr="00B256B8" w:rsidRDefault="00B256B8" w:rsidP="00B2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6B8" w:rsidRPr="00B256B8" w:rsidRDefault="00B256B8" w:rsidP="00B2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B256B8" w:rsidRPr="00B256B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256B8" w:rsidRPr="00B256B8" w:rsidRDefault="00B256B8" w:rsidP="00B256B8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</w:pPr>
                  <w:r w:rsidRPr="00B256B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bidi="hi-IN"/>
                    </w:rPr>
                    <w:t>Last update Date - 1-01-10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6B8" w:rsidRPr="00B256B8" w:rsidRDefault="00B256B8" w:rsidP="00B2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6B8" w:rsidRPr="00B256B8" w:rsidRDefault="00B256B8" w:rsidP="00B2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hi-IN"/>
                    </w:rPr>
                  </w:pPr>
                </w:p>
              </w:tc>
            </w:tr>
          </w:tbl>
          <w:p w:rsidR="00B256B8" w:rsidRPr="00B256B8" w:rsidRDefault="00B256B8" w:rsidP="00B2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hi-IN"/>
              </w:rPr>
            </w:pPr>
          </w:p>
        </w:tc>
      </w:tr>
    </w:tbl>
    <w:p w:rsidR="00685D12" w:rsidRDefault="00685D12"/>
    <w:sectPr w:rsidR="00685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71CFE"/>
    <w:multiLevelType w:val="multilevel"/>
    <w:tmpl w:val="035C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B8"/>
    <w:rsid w:val="00685D12"/>
    <w:rsid w:val="00B2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91306-FC24-40ED-90E2-3E657B29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B256B8"/>
    <w:rPr>
      <w:b/>
      <w:bCs/>
    </w:rPr>
  </w:style>
  <w:style w:type="character" w:styleId="Emphasis">
    <w:name w:val="Emphasis"/>
    <w:basedOn w:val="DefaultParagraphFont"/>
    <w:uiPriority w:val="20"/>
    <w:qFormat/>
    <w:rsid w:val="00B256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Vipul B. Kotkar</dc:creator>
  <cp:keywords/>
  <dc:description/>
  <cp:lastModifiedBy>Vipul B. Kotkar</cp:lastModifiedBy>
  <cp:revision>1</cp:revision>
  <dcterms:created xsi:type="dcterms:W3CDTF">2018-01-03T13:50:00Z</dcterms:created>
  <dcterms:modified xsi:type="dcterms:W3CDTF">2018-01-03T13:50:00Z</dcterms:modified>
</cp:coreProperties>
</file>